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color w:val="252525"/>
          <w:sz w:val="33"/>
          <w:szCs w:val="33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252525"/>
          <w:sz w:val="33"/>
          <w:szCs w:val="33"/>
          <w:rtl w:val="0"/>
        </w:rPr>
        <w:br w:type="textWrapping"/>
      </w:r>
      <w:r w:rsidDel="00000000" w:rsidR="00000000" w:rsidRPr="00000000">
        <w:rPr>
          <w:b w:val="1"/>
          <w:color w:val="252525"/>
          <w:sz w:val="33"/>
          <w:szCs w:val="33"/>
          <w:rtl w:val="0"/>
        </w:rPr>
        <w:t xml:space="preserve">The Canticle of the Sun - St. Francis of Assisi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color w:val="252525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rPr>
          <w:color w:val="252525"/>
          <w:sz w:val="33"/>
          <w:szCs w:val="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ind w:firstLine="720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Most High, all-powerful, good Lord,</w:t>
        <w:br w:type="textWrapping"/>
        <w:t xml:space="preserve">Yours are the praises, the glory, the honor, and all blessings.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To You alone, Most High, do they belong,</w:t>
        <w:br w:type="textWrapping"/>
        <w:t xml:space="preserve">and no man is worthy to mention Your name.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Praised be You, my Lord, with all your creatures;</w:t>
        <w:br w:type="textWrapping"/>
        <w:t xml:space="preserve">especially Brother Sun, who is the day, and through whom You give us light.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ind w:firstLine="720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And he is beautiful and radiant with great splendor,</w:t>
        <w:br w:type="textWrapping"/>
        <w:t xml:space="preserve">and bears a likeness to You, Most High One.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Praised be You, my Lord, through Sister Moon and the stars;</w:t>
        <w:br w:type="textWrapping"/>
        <w:t xml:space="preserve">in heaven You formed them clear and precious and beautiful.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Praised be You, my Lord, through Brother Wind,</w:t>
        <w:br w:type="textWrapping"/>
        <w:t xml:space="preserve">and through the air, cloudy and serene,</w:t>
        <w:br w:type="textWrapping"/>
        <w:t xml:space="preserve">and every kind of weather through which You give sustenance to Your creatures.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ind w:firstLine="720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Praised be You, my Lord, through Sister Water,</w:t>
        <w:br w:type="textWrapping"/>
        <w:t xml:space="preserve">which is very useful and humble and precious and chaste.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Praised be You, my Lord, through Brother Fire,</w:t>
        <w:br w:type="textWrapping"/>
        <w:t xml:space="preserve">through whom You light the night;</w:t>
        <w:br w:type="textWrapping"/>
        <w:t xml:space="preserve">and he is beautiful and playful and robust and strong.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Praised be You, my Lord, through Sister Mother Earth,</w:t>
        <w:br w:type="textWrapping"/>
        <w:t xml:space="preserve">who sustains us and governs us and who produces</w:t>
        <w:br w:type="textWrapping"/>
        <w:t xml:space="preserve">varied fruits with colored flowers and herbs.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ind w:firstLine="720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Praised be You, my Lord,</w:t>
        <w:br w:type="textWrapping"/>
        <w:t xml:space="preserve">through those who give pardon for Your love,</w:t>
        <w:br w:type="textWrapping"/>
        <w:t xml:space="preserve">and bear infirmity and tribulation. 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ind w:firstLine="720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Blessed are those who endure in peace</w:t>
        <w:br w:type="textWrapping"/>
        <w:t xml:space="preserve">for by You, Most High, they shall be crowned.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Praised be You, my Lord,</w:t>
        <w:br w:type="textWrapping"/>
        <w:t xml:space="preserve">through our Sister Bodily Death,</w:t>
        <w:br w:type="textWrapping"/>
        <w:t xml:space="preserve">from whom no living man can escape.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11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Woe to those who die in mortal sin.</w:t>
        <w:br w:type="textWrapping"/>
        <w:t xml:space="preserve">Blessed are those whom death will find in Your most holy will,</w:t>
        <w:br w:type="textWrapping"/>
        <w:t xml:space="preserve">for the second death shall do them no harm.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firstLine="720"/>
        <w:jc w:val="center"/>
        <w:rPr>
          <w:color w:val="252525"/>
          <w:sz w:val="29"/>
          <w:szCs w:val="29"/>
        </w:rPr>
      </w:pPr>
      <w:r w:rsidDel="00000000" w:rsidR="00000000" w:rsidRPr="00000000">
        <w:rPr>
          <w:color w:val="252525"/>
          <w:sz w:val="29"/>
          <w:szCs w:val="29"/>
          <w:rtl w:val="0"/>
        </w:rPr>
        <w:t xml:space="preserve">Praise and bless my Lord,</w:t>
        <w:br w:type="textWrapping"/>
        <w:t xml:space="preserve">and give Him thanks,</w:t>
        <w:br w:type="textWrapping"/>
        <w:t xml:space="preserve">and serve Him with great humility.</w:t>
        <w:br w:type="textWrapping"/>
        <w:t xml:space="preserve">Amen.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0" w:firstLine="0"/>
        <w:jc w:val="left"/>
        <w:rPr>
          <w:color w:val="252525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firstLine="720"/>
        <w:jc w:val="center"/>
        <w:rPr>
          <w:rFonts w:ascii="Times New Roman" w:cs="Times New Roman" w:eastAsia="Times New Roman" w:hAnsi="Times New Roman"/>
          <w:b w:val="1"/>
          <w:color w:val="252525"/>
          <w:sz w:val="33"/>
          <w:szCs w:val="33"/>
        </w:rPr>
      </w:pPr>
      <w:r w:rsidDel="00000000" w:rsidR="00000000" w:rsidRPr="00000000">
        <w:rPr>
          <w:color w:val="252525"/>
          <w:sz w:val="29"/>
          <w:szCs w:val="29"/>
        </w:rPr>
        <w:drawing>
          <wp:inline distB="114300" distT="114300" distL="114300" distR="114300">
            <wp:extent cx="2881313" cy="439722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1313" cy="43972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